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BA7" w:rsidRPr="00D96C7D" w:rsidRDefault="002B5BA7" w:rsidP="002B5B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C7D">
        <w:rPr>
          <w:rFonts w:ascii="Times New Roman" w:hAnsi="Times New Roman" w:cs="Times New Roman"/>
          <w:b/>
          <w:sz w:val="24"/>
          <w:szCs w:val="24"/>
        </w:rPr>
        <w:t>Name: __________________________________ Index No. _______________   Class _____</w:t>
      </w:r>
    </w:p>
    <w:p w:rsidR="002B5BA7" w:rsidRPr="00D96C7D" w:rsidRDefault="002B5BA7" w:rsidP="002B5BA7">
      <w:pPr>
        <w:ind w:left="6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Signature_______________</w:t>
      </w:r>
    </w:p>
    <w:p w:rsidR="002B5BA7" w:rsidRPr="00D96C7D" w:rsidRDefault="002B5BA7" w:rsidP="002B5BA7">
      <w:pPr>
        <w:ind w:left="6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C7D">
        <w:rPr>
          <w:rFonts w:ascii="Times New Roman" w:hAnsi="Times New Roman" w:cs="Times New Roman"/>
          <w:b/>
          <w:sz w:val="24"/>
          <w:szCs w:val="24"/>
        </w:rPr>
        <w:t>Date____________________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231/2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BIOLOGY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Theory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PAPER 2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JULY  - 201</w:t>
      </w:r>
      <w:r w:rsidR="00725747" w:rsidRPr="00725747">
        <w:rPr>
          <w:rFonts w:ascii="Times New Roman" w:hAnsi="Times New Roman" w:cs="Times New Roman"/>
          <w:b/>
          <w:sz w:val="28"/>
          <w:szCs w:val="28"/>
        </w:rPr>
        <w:t>5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747">
        <w:rPr>
          <w:rFonts w:ascii="Times New Roman" w:hAnsi="Times New Roman" w:cs="Times New Roman"/>
          <w:b/>
          <w:sz w:val="28"/>
          <w:szCs w:val="28"/>
        </w:rPr>
        <w:t>2 HOURS</w:t>
      </w:r>
    </w:p>
    <w:p w:rsidR="002B5BA7" w:rsidRPr="00D96C7D" w:rsidRDefault="002B5BA7" w:rsidP="002B5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25747">
        <w:rPr>
          <w:rFonts w:ascii="Times New Roman" w:hAnsi="Times New Roman" w:cs="Times New Roman"/>
          <w:b/>
          <w:sz w:val="32"/>
          <w:szCs w:val="32"/>
        </w:rPr>
        <w:t>STAREHE GIRLS’ CENTRE</w:t>
      </w:r>
    </w:p>
    <w:p w:rsidR="002B5BA7" w:rsidRPr="00725747" w:rsidRDefault="00725747" w:rsidP="002B5BA7">
      <w:pPr>
        <w:pStyle w:val="NoSpacing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MOCK EXAMINATION -  JULY 2015</w:t>
      </w:r>
    </w:p>
    <w:p w:rsidR="002B5BA7" w:rsidRPr="00725747" w:rsidRDefault="002B5BA7" w:rsidP="002B5BA7">
      <w:pPr>
        <w:pStyle w:val="NoSpacing"/>
        <w:jc w:val="both"/>
        <w:rPr>
          <w:rFonts w:ascii="Times New Roman" w:hAnsi="Times New Roman" w:cs="Times New Roman"/>
          <w:sz w:val="32"/>
          <w:szCs w:val="32"/>
        </w:rPr>
      </w:pPr>
    </w:p>
    <w:p w:rsidR="002B5BA7" w:rsidRPr="00CC4DC6" w:rsidRDefault="002B5BA7" w:rsidP="002B5BA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4DC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2B5BA7" w:rsidRDefault="002B5BA7" w:rsidP="002B5BA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B5BA7" w:rsidRDefault="002B5BA7" w:rsidP="002B5BA7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index number, date and signature in the spaces provided</w:t>
      </w:r>
    </w:p>
    <w:p w:rsidR="002B5BA7" w:rsidRDefault="002B5BA7" w:rsidP="002B5BA7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paper contains two sections A and B.</w:t>
      </w:r>
    </w:p>
    <w:p w:rsidR="002B5BA7" w:rsidRDefault="002B5BA7" w:rsidP="002B5BA7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questions in section A in the spaces provided.</w:t>
      </w:r>
    </w:p>
    <w:p w:rsidR="002B5BA7" w:rsidRDefault="002B5BA7" w:rsidP="002B5BA7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Section B answer question </w:t>
      </w:r>
      <w:r w:rsidRPr="0077048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(Compulsory) and either question </w:t>
      </w:r>
      <w:r w:rsidRPr="00770487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or </w:t>
      </w:r>
      <w:r w:rsidRPr="00770487"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>in the spaces provided at the end of each question.</w:t>
      </w:r>
    </w:p>
    <w:p w:rsidR="002B5BA7" w:rsidRDefault="002B5BA7" w:rsidP="002B5BA7">
      <w:pPr>
        <w:pStyle w:val="NoSpacing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B5BA7" w:rsidRDefault="002B5BA7" w:rsidP="002B5BA7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B5BA7" w:rsidRDefault="002B5BA7" w:rsidP="002B5BA7">
      <w:pPr>
        <w:pStyle w:val="NoSpacing"/>
        <w:ind w:left="21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C7D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p w:rsidR="002B5BA7" w:rsidRDefault="002B5BA7" w:rsidP="002B5BA7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Ind w:w="918" w:type="dxa"/>
        <w:tblLook w:val="04A0"/>
      </w:tblPr>
      <w:tblGrid>
        <w:gridCol w:w="1088"/>
        <w:gridCol w:w="1890"/>
        <w:gridCol w:w="1972"/>
        <w:gridCol w:w="2618"/>
      </w:tblGrid>
      <w:tr w:rsidR="002B5BA7" w:rsidTr="00955457">
        <w:tc>
          <w:tcPr>
            <w:tcW w:w="1088" w:type="dxa"/>
          </w:tcPr>
          <w:p w:rsidR="002B5BA7" w:rsidRPr="00CC4DC6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DC6">
              <w:rPr>
                <w:rFonts w:ascii="Times New Roman" w:hAnsi="Times New Roman" w:cs="Times New Roman"/>
                <w:b/>
                <w:sz w:val="28"/>
                <w:szCs w:val="28"/>
              </w:rPr>
              <w:t>Section</w:t>
            </w:r>
          </w:p>
        </w:tc>
        <w:tc>
          <w:tcPr>
            <w:tcW w:w="1890" w:type="dxa"/>
          </w:tcPr>
          <w:p w:rsidR="002B5BA7" w:rsidRPr="00CC4DC6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DC6">
              <w:rPr>
                <w:rFonts w:ascii="Times New Roman" w:hAnsi="Times New Roman" w:cs="Times New Roman"/>
                <w:b/>
                <w:sz w:val="28"/>
                <w:szCs w:val="28"/>
              </w:rPr>
              <w:t>Questions</w:t>
            </w:r>
          </w:p>
        </w:tc>
        <w:tc>
          <w:tcPr>
            <w:tcW w:w="1972" w:type="dxa"/>
          </w:tcPr>
          <w:p w:rsidR="002B5BA7" w:rsidRPr="00CC4DC6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DC6">
              <w:rPr>
                <w:rFonts w:ascii="Times New Roman" w:hAnsi="Times New Roman" w:cs="Times New Roman"/>
                <w:b/>
                <w:sz w:val="28"/>
                <w:szCs w:val="28"/>
              </w:rPr>
              <w:t>Max. Score</w:t>
            </w:r>
          </w:p>
        </w:tc>
        <w:tc>
          <w:tcPr>
            <w:tcW w:w="2618" w:type="dxa"/>
          </w:tcPr>
          <w:p w:rsidR="002B5BA7" w:rsidRPr="00CC4DC6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DC6">
              <w:rPr>
                <w:rFonts w:ascii="Times New Roman" w:hAnsi="Times New Roman" w:cs="Times New Roman"/>
                <w:b/>
                <w:sz w:val="28"/>
                <w:szCs w:val="28"/>
              </w:rPr>
              <w:t>Candidate’s score</w:t>
            </w:r>
          </w:p>
        </w:tc>
      </w:tr>
      <w:tr w:rsidR="002B5BA7" w:rsidTr="00955457">
        <w:tc>
          <w:tcPr>
            <w:tcW w:w="1088" w:type="dxa"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2" w:type="dxa"/>
          </w:tcPr>
          <w:p w:rsidR="002B5BA7" w:rsidRDefault="00947FFC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 w:val="restart"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72" w:type="dxa"/>
          </w:tcPr>
          <w:p w:rsidR="002B5BA7" w:rsidRDefault="00947FFC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72" w:type="dxa"/>
          </w:tcPr>
          <w:p w:rsidR="002B5BA7" w:rsidRDefault="00947FFC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72" w:type="dxa"/>
          </w:tcPr>
          <w:p w:rsidR="002B5BA7" w:rsidRDefault="00947FFC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72" w:type="dxa"/>
          </w:tcPr>
          <w:p w:rsidR="002B5BA7" w:rsidRDefault="00947FFC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 w:val="restart"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72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vMerge/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or 8</w:t>
            </w:r>
          </w:p>
        </w:tc>
        <w:tc>
          <w:tcPr>
            <w:tcW w:w="1972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5BA7" w:rsidTr="00955457">
        <w:tc>
          <w:tcPr>
            <w:tcW w:w="1088" w:type="dxa"/>
            <w:tcBorders>
              <w:left w:val="nil"/>
              <w:bottom w:val="nil"/>
            </w:tcBorders>
          </w:tcPr>
          <w:p w:rsidR="002B5BA7" w:rsidRDefault="002B5BA7" w:rsidP="00955457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972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2618" w:type="dxa"/>
          </w:tcPr>
          <w:p w:rsidR="002B5BA7" w:rsidRDefault="002B5BA7" w:rsidP="00955457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5BA7" w:rsidRDefault="002B5BA7" w:rsidP="002B5BA7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  <w:r w:rsidRPr="00E81584">
        <w:rPr>
          <w:rFonts w:cs="Times New Roman"/>
          <w:b/>
          <w:sz w:val="18"/>
          <w:szCs w:val="18"/>
        </w:rPr>
        <w:t xml:space="preserve">This paper consists of </w:t>
      </w:r>
      <w:r w:rsidR="00725747" w:rsidRPr="00725747">
        <w:rPr>
          <w:rFonts w:cs="Times New Roman"/>
          <w:b/>
          <w:sz w:val="18"/>
          <w:szCs w:val="18"/>
          <w:u w:val="single"/>
        </w:rPr>
        <w:t>11</w:t>
      </w:r>
      <w:r>
        <w:rPr>
          <w:rFonts w:cs="Times New Roman"/>
          <w:b/>
          <w:sz w:val="18"/>
          <w:szCs w:val="18"/>
        </w:rPr>
        <w:t xml:space="preserve"> </w:t>
      </w:r>
      <w:r w:rsidRPr="00E81584">
        <w:rPr>
          <w:rFonts w:cs="Times New Roman"/>
          <w:b/>
          <w:sz w:val="18"/>
          <w:szCs w:val="18"/>
        </w:rPr>
        <w:t xml:space="preserve">printed pages.  Students should check the question paper to ensure that all pages are </w:t>
      </w: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  <w:r w:rsidRPr="00E81584">
        <w:rPr>
          <w:rFonts w:cs="Times New Roman"/>
          <w:b/>
          <w:sz w:val="18"/>
          <w:szCs w:val="18"/>
        </w:rPr>
        <w:t>Printed as indicated and that no questions are missing</w:t>
      </w: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</w:p>
    <w:p w:rsidR="002B5BA7" w:rsidRDefault="002B5BA7" w:rsidP="002B5BA7">
      <w:pPr>
        <w:spacing w:after="0"/>
        <w:jc w:val="center"/>
        <w:rPr>
          <w:rFonts w:cs="Times New Roman"/>
          <w:b/>
          <w:sz w:val="18"/>
          <w:szCs w:val="18"/>
        </w:rPr>
      </w:pPr>
    </w:p>
    <w:p w:rsidR="002B5BA7" w:rsidRDefault="002B5BA7" w:rsidP="002B5BA7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7564">
        <w:rPr>
          <w:rFonts w:ascii="Times New Roman" w:hAnsi="Times New Roman" w:cs="Times New Roman"/>
          <w:b/>
          <w:sz w:val="24"/>
          <w:szCs w:val="24"/>
        </w:rPr>
        <w:t>SECTION A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C47564">
        <w:rPr>
          <w:rFonts w:ascii="Times New Roman" w:hAnsi="Times New Roman" w:cs="Times New Roman"/>
          <w:b/>
          <w:sz w:val="24"/>
          <w:szCs w:val="24"/>
        </w:rPr>
        <w:t xml:space="preserve"> (40 MARKS)</w:t>
      </w:r>
    </w:p>
    <w:p w:rsidR="002B5BA7" w:rsidRDefault="002B5BA7" w:rsidP="002B5BA7">
      <w:pPr>
        <w:spacing w:after="0"/>
        <w:rPr>
          <w:rFonts w:asciiTheme="majorHAnsi" w:hAnsiTheme="majorHAnsi" w:cs="Times New Roman"/>
          <w:b/>
          <w:sz w:val="24"/>
          <w:szCs w:val="24"/>
        </w:rPr>
      </w:pPr>
      <w:r w:rsidRPr="007E099C">
        <w:rPr>
          <w:rFonts w:cs="Times New Roman"/>
          <w:b/>
          <w:sz w:val="24"/>
          <w:szCs w:val="24"/>
        </w:rPr>
        <w:t>Answer all questions in the spaces provided after each question in the spaces provided after each question</w:t>
      </w:r>
      <w:r>
        <w:rPr>
          <w:rFonts w:asciiTheme="majorHAnsi" w:hAnsiTheme="majorHAnsi" w:cs="Times New Roman"/>
          <w:b/>
          <w:sz w:val="24"/>
          <w:szCs w:val="24"/>
        </w:rPr>
        <w:t>.</w:t>
      </w:r>
    </w:p>
    <w:p w:rsidR="00640A9C" w:rsidRDefault="002B5BA7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1.  a)  </w:t>
      </w:r>
      <w:r w:rsidR="00795AF2">
        <w:rPr>
          <w:rFonts w:asciiTheme="majorHAnsi" w:hAnsiTheme="majorHAnsi"/>
          <w:sz w:val="24"/>
          <w:szCs w:val="24"/>
        </w:rPr>
        <w:t>What is meant by the term sex-linkage?</w:t>
      </w:r>
      <w:r w:rsidR="00795AF2"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tab/>
        <w:t>(1 mark)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5AF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State the first law of inheritance.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795AF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32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c)  In drosophila melanogaster, the inheritance of eye colour is sex-linked.  The gene for red eye is </w:t>
      </w: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</w:t>
      </w:r>
      <w:r w:rsidR="00795AF2">
        <w:rPr>
          <w:rFonts w:asciiTheme="majorHAnsi" w:hAnsiTheme="majorHAnsi"/>
          <w:sz w:val="24"/>
          <w:szCs w:val="24"/>
        </w:rPr>
        <w:t xml:space="preserve">dominant .  A cross was made between a heterozygous red eyed female and a white eyed male.  </w:t>
      </w:r>
      <w:r>
        <w:rPr>
          <w:rFonts w:asciiTheme="majorHAnsi" w:hAnsiTheme="majorHAnsi"/>
          <w:sz w:val="24"/>
          <w:szCs w:val="24"/>
        </w:rPr>
        <w:t xml:space="preserve">  </w:t>
      </w:r>
    </w:p>
    <w:p w:rsidR="00795AF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</w:t>
      </w:r>
      <w:r w:rsidR="00795AF2">
        <w:rPr>
          <w:rFonts w:asciiTheme="majorHAnsi" w:hAnsiTheme="majorHAnsi"/>
          <w:sz w:val="24"/>
          <w:szCs w:val="24"/>
        </w:rPr>
        <w:t>Work out the genotypic ratio of the F</w:t>
      </w:r>
      <w:r w:rsidR="00795AF2" w:rsidRPr="00795AF2">
        <w:rPr>
          <w:rFonts w:asciiTheme="majorHAnsi" w:hAnsiTheme="majorHAnsi"/>
          <w:sz w:val="24"/>
          <w:szCs w:val="24"/>
          <w:vertAlign w:val="subscript"/>
        </w:rPr>
        <w:t>1</w:t>
      </w:r>
      <w:r w:rsidR="00795AF2">
        <w:rPr>
          <w:rFonts w:asciiTheme="majorHAnsi" w:hAnsiTheme="majorHAnsi"/>
          <w:sz w:val="24"/>
          <w:szCs w:val="24"/>
        </w:rPr>
        <w:t xml:space="preserve"> generation.  Use R to represent the gene for red eyes.</w:t>
      </w: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(5 marks)</w:t>
      </w: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795AF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 </w:t>
      </w:r>
      <w:r w:rsidR="00795AF2">
        <w:rPr>
          <w:rFonts w:asciiTheme="majorHAnsi" w:hAnsiTheme="majorHAnsi"/>
          <w:sz w:val="24"/>
          <w:szCs w:val="24"/>
        </w:rPr>
        <w:t>2.  The data below was collected by ecology students during their practical session in a slow  moving river starting from the source, after raw sewage was reported to have been discharged into the river.  Use the data to answer the questions that follow.</w:t>
      </w:r>
    </w:p>
    <w:p w:rsidR="00795AF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795AF2" w:rsidRDefault="00316E34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915025" cy="267652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55" t="5000" r="1802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F2" w:rsidRDefault="00795AF2" w:rsidP="00795AF2">
      <w:pPr>
        <w:spacing w:after="0"/>
        <w:rPr>
          <w:rFonts w:asciiTheme="majorHAnsi" w:hAnsiTheme="majorHAnsi"/>
          <w:noProof/>
          <w:sz w:val="24"/>
          <w:szCs w:val="24"/>
        </w:rPr>
      </w:pPr>
    </w:p>
    <w:p w:rsidR="00795AF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a)  Account for the sudden drop in the concentration of dissolved oxygen.</w:t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795AF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95AF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795AF2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b)  Account for the concentration of nutrient ions between 1 Km and 3 Km.</w:t>
      </w:r>
      <w:r w:rsidR="00B87F2F">
        <w:rPr>
          <w:rFonts w:asciiTheme="majorHAnsi" w:hAnsiTheme="majorHAnsi"/>
          <w:sz w:val="24"/>
          <w:szCs w:val="24"/>
        </w:rPr>
        <w:tab/>
        <w:t>(2 marks)</w:t>
      </w: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B87F2F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F2F" w:rsidRDefault="00795AF2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c)  Whys does the concentration of organic matter reduce down stream?</w:t>
      </w:r>
      <w:r>
        <w:rPr>
          <w:rFonts w:asciiTheme="majorHAnsi" w:hAnsiTheme="majorHAnsi"/>
          <w:sz w:val="24"/>
          <w:szCs w:val="24"/>
        </w:rPr>
        <w:tab/>
      </w:r>
      <w:r w:rsidR="00B87F2F">
        <w:rPr>
          <w:rFonts w:asciiTheme="majorHAnsi" w:hAnsiTheme="majorHAnsi"/>
          <w:sz w:val="24"/>
          <w:szCs w:val="24"/>
        </w:rPr>
        <w:t>(1 marks)</w:t>
      </w:r>
    </w:p>
    <w:p w:rsidR="00224322" w:rsidRDefault="00224322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d)  Apart from sewage, list three</w:t>
      </w:r>
      <w:r w:rsidR="000D011C">
        <w:rPr>
          <w:rFonts w:asciiTheme="majorHAnsi" w:hAnsiTheme="majorHAnsi"/>
          <w:sz w:val="24"/>
          <w:szCs w:val="24"/>
        </w:rPr>
        <w:t xml:space="preserve"> other  sources of water pollution.</w:t>
      </w:r>
      <w:r w:rsidR="000D011C">
        <w:rPr>
          <w:rFonts w:asciiTheme="majorHAnsi" w:hAnsiTheme="majorHAnsi"/>
          <w:sz w:val="24"/>
          <w:szCs w:val="24"/>
        </w:rPr>
        <w:tab/>
      </w:r>
      <w:r w:rsidR="000D011C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( 3 marks)</w:t>
      </w:r>
    </w:p>
    <w:p w:rsidR="00224322" w:rsidRDefault="00224322" w:rsidP="0022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  <w:t>1)</w:t>
      </w:r>
      <w:r w:rsidRPr="00F121CE">
        <w:rPr>
          <w:rFonts w:ascii="Times New Roman" w:hAnsi="Times New Roman" w:cs="Times New Roman"/>
          <w:sz w:val="24"/>
          <w:szCs w:val="24"/>
        </w:rPr>
        <w:t xml:space="preserve"> </w:t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224322" w:rsidRDefault="00224322" w:rsidP="0022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  <w:t>2)</w:t>
      </w:r>
      <w:r w:rsidRPr="00F121CE">
        <w:rPr>
          <w:rFonts w:ascii="Times New Roman" w:hAnsi="Times New Roman" w:cs="Times New Roman"/>
          <w:sz w:val="24"/>
          <w:szCs w:val="24"/>
        </w:rPr>
        <w:t xml:space="preserve"> </w:t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224322" w:rsidRDefault="00224322" w:rsidP="0022432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3)</w:t>
      </w:r>
      <w:r w:rsidRPr="00F121CE">
        <w:rPr>
          <w:rFonts w:ascii="Times New Roman" w:hAnsi="Times New Roman" w:cs="Times New Roman"/>
          <w:sz w:val="24"/>
          <w:szCs w:val="24"/>
        </w:rPr>
        <w:t xml:space="preserve"> </w:t>
      </w:r>
      <w:r w:rsidRPr="006713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316E34" w:rsidRDefault="00316E34" w:rsidP="00795AF2">
      <w:pPr>
        <w:spacing w:after="0"/>
        <w:rPr>
          <w:rFonts w:asciiTheme="majorHAnsi" w:hAnsiTheme="majorHAnsi"/>
          <w:sz w:val="24"/>
          <w:szCs w:val="24"/>
        </w:rPr>
      </w:pP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3.  Study the diagram below and then answer the questions that follow.</w:t>
      </w:r>
    </w:p>
    <w:p w:rsidR="00B87F2F" w:rsidRDefault="00B87F2F" w:rsidP="00795AF2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295275</wp:posOffset>
            </wp:positionV>
            <wp:extent cx="4772025" cy="1609725"/>
            <wp:effectExtent l="19050" t="0" r="9525" b="0"/>
            <wp:wrapThrough wrapText="bothSides">
              <wp:wrapPolygon edited="0">
                <wp:start x="-86" y="0"/>
                <wp:lineTo x="-86" y="21472"/>
                <wp:lineTo x="21643" y="21472"/>
                <wp:lineTo x="21643" y="0"/>
                <wp:lineTo x="-86" y="0"/>
              </wp:wrapPolygon>
            </wp:wrapThrough>
            <wp:docPr id="2" name="Picture 2" descr="C:\Users\Users_All\Documents\2015-06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_All\Documents\2015-06-30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16667" t="11894" r="10303" b="7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ab/>
      </w:r>
      <w:r w:rsidR="00795AF2">
        <w:rPr>
          <w:rFonts w:asciiTheme="majorHAnsi" w:hAnsiTheme="majorHAnsi"/>
          <w:sz w:val="24"/>
          <w:szCs w:val="24"/>
        </w:rPr>
        <w:br/>
      </w:r>
    </w:p>
    <w:p w:rsidR="00795AF2" w:rsidRDefault="00795AF2" w:rsidP="00B87F2F">
      <w:pPr>
        <w:rPr>
          <w:rFonts w:asciiTheme="majorHAnsi" w:hAnsiTheme="majorHAnsi"/>
          <w:sz w:val="24"/>
          <w:szCs w:val="24"/>
        </w:rPr>
      </w:pPr>
    </w:p>
    <w:p w:rsidR="00B87F2F" w:rsidRDefault="00B87F2F" w:rsidP="00B87F2F">
      <w:pPr>
        <w:rPr>
          <w:rFonts w:asciiTheme="majorHAnsi" w:hAnsiTheme="majorHAnsi"/>
          <w:sz w:val="24"/>
          <w:szCs w:val="24"/>
        </w:rPr>
      </w:pPr>
    </w:p>
    <w:p w:rsidR="00B87F2F" w:rsidRDefault="00B87F2F" w:rsidP="00B87F2F">
      <w:pPr>
        <w:rPr>
          <w:rFonts w:asciiTheme="majorHAnsi" w:hAnsiTheme="majorHAnsi"/>
          <w:sz w:val="24"/>
          <w:szCs w:val="24"/>
        </w:rPr>
      </w:pPr>
    </w:p>
    <w:p w:rsidR="00B87F2F" w:rsidRDefault="00B87F2F" w:rsidP="00B87F2F">
      <w:pPr>
        <w:rPr>
          <w:rFonts w:asciiTheme="majorHAnsi" w:hAnsiTheme="majorHAnsi"/>
          <w:sz w:val="24"/>
          <w:szCs w:val="24"/>
        </w:rPr>
      </w:pP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 With a reason, identify the type of nerve cell shown above.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Name the parts labeled E and F.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B87F2F" w:rsidRDefault="00B87F2F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E</w:t>
      </w:r>
      <w:r w:rsidR="0022432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87F2F" w:rsidRDefault="00B87F2F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F</w:t>
      </w:r>
      <w:r w:rsidR="0022432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(i)  What role does the cell shown play in the human body.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ii)  How is the cell adapted to its function?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  State two differences between nervous communication and endocrine communication.</w:t>
      </w:r>
    </w:p>
    <w:p w:rsidR="00B87F2F" w:rsidRDefault="00B87F2F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408305</wp:posOffset>
            </wp:positionV>
            <wp:extent cx="3962400" cy="2428875"/>
            <wp:effectExtent l="19050" t="0" r="0" b="0"/>
            <wp:wrapThrough wrapText="bothSides">
              <wp:wrapPolygon edited="0">
                <wp:start x="-104" y="0"/>
                <wp:lineTo x="-104" y="21515"/>
                <wp:lineTo x="21600" y="21515"/>
                <wp:lineTo x="21600" y="0"/>
                <wp:lineTo x="-104" y="0"/>
              </wp:wrapPolygon>
            </wp:wrapThrough>
            <wp:docPr id="3" name="Picture 3" descr="C:\Users\Users_All\Documents\2015-06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_All\Documents\2015-06-30\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31060" t="13326" r="21667" b="6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sz w:val="24"/>
          <w:szCs w:val="24"/>
        </w:rPr>
        <w:t>4.  The diagram below shows some of the features of a synovial joint.  Study the diagram carefully and answer the questions that follow.</w:t>
      </w:r>
    </w:p>
    <w:p w:rsidR="00955457" w:rsidRDefault="00955457" w:rsidP="00B87F2F">
      <w:pPr>
        <w:spacing w:after="0"/>
        <w:rPr>
          <w:rFonts w:asciiTheme="majorHAnsi" w:hAnsiTheme="majorHAnsi"/>
          <w:sz w:val="24"/>
          <w:szCs w:val="24"/>
        </w:rPr>
      </w:pPr>
    </w:p>
    <w:p w:rsidR="00955457" w:rsidRP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a)  </w:t>
      </w:r>
      <w:r w:rsidR="00D10EB4">
        <w:rPr>
          <w:rFonts w:asciiTheme="majorHAnsi" w:hAnsiTheme="majorHAnsi"/>
          <w:sz w:val="24"/>
          <w:szCs w:val="24"/>
        </w:rPr>
        <w:t>Name the type of synovial joint shown above.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D10EB4" w:rsidRDefault="00D10EB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D10EB4" w:rsidRDefault="00D10EB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b)  Name the parts labeled J, K and L.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955457" w:rsidRDefault="00955457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J</w:t>
      </w:r>
      <w:r w:rsidR="0022432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55457" w:rsidRDefault="00955457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K</w:t>
      </w:r>
      <w:r w:rsidR="0022432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55457" w:rsidRDefault="00955457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L</w:t>
      </w:r>
      <w:r w:rsidR="0022432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  State two roles of the part labeled L 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D10EB4" w:rsidRDefault="00D10EB4" w:rsidP="00D10E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 ………………………………………………………………………………………………………</w:t>
      </w:r>
    </w:p>
    <w:p w:rsidR="00D10EB4" w:rsidRDefault="00D10EB4" w:rsidP="00D10E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……………………………………………………………………………………………….....………</w:t>
      </w:r>
    </w:p>
    <w:p w:rsidR="00D10EB4" w:rsidRDefault="00D10EB4" w:rsidP="00D10E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 ………………………………………………………………………………………………………</w:t>
      </w:r>
    </w:p>
    <w:p w:rsidR="00D10EB4" w:rsidRDefault="00D10EB4" w:rsidP="00D10E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……………………………………………………………………………………………....…………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d)  Suggest one advantage of this type of joint.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24322" w:rsidRDefault="00224322" w:rsidP="00224322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  Give the name of the bone adjacent to the proximal end of K.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224322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24322" w:rsidRDefault="00224322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955457" w:rsidRDefault="00955457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955457" w:rsidP="000D01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5.  </w:t>
      </w:r>
      <w:r w:rsidR="000D011C">
        <w:rPr>
          <w:rFonts w:asciiTheme="majorHAnsi" w:hAnsiTheme="majorHAnsi"/>
          <w:sz w:val="24"/>
          <w:szCs w:val="24"/>
        </w:rPr>
        <w:t>a)  Draw a large and well-labelled diagram of a mature embryo sac.</w:t>
      </w:r>
      <w:r w:rsidR="000D011C">
        <w:rPr>
          <w:rFonts w:asciiTheme="majorHAnsi" w:hAnsiTheme="majorHAnsi"/>
          <w:sz w:val="24"/>
          <w:szCs w:val="24"/>
        </w:rPr>
        <w:tab/>
      </w:r>
      <w:r w:rsidR="000D011C">
        <w:rPr>
          <w:rFonts w:asciiTheme="majorHAnsi" w:hAnsiTheme="majorHAnsi"/>
          <w:sz w:val="24"/>
          <w:szCs w:val="24"/>
        </w:rPr>
        <w:tab/>
      </w:r>
      <w:r w:rsidR="000D011C">
        <w:rPr>
          <w:rFonts w:asciiTheme="majorHAnsi" w:hAnsiTheme="majorHAnsi"/>
          <w:sz w:val="24"/>
          <w:szCs w:val="24"/>
        </w:rPr>
        <w:tab/>
        <w:t>(4 marks)</w:t>
      </w: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b)  Explain what double </w:t>
      </w:r>
      <w:r w:rsidR="00D10EB4">
        <w:rPr>
          <w:rFonts w:asciiTheme="majorHAnsi" w:hAnsiTheme="majorHAnsi"/>
          <w:sz w:val="24"/>
          <w:szCs w:val="24"/>
        </w:rPr>
        <w:t>fertilisation.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0D011C" w:rsidRDefault="000D011C" w:rsidP="000D011C">
      <w:pPr>
        <w:spacing w:after="0"/>
        <w:rPr>
          <w:rFonts w:asciiTheme="majorHAnsi" w:hAnsiTheme="majorHAnsi"/>
          <w:sz w:val="24"/>
          <w:szCs w:val="24"/>
        </w:rPr>
      </w:pPr>
    </w:p>
    <w:p w:rsidR="00D10EB4" w:rsidRDefault="00D10EB4" w:rsidP="00D10EB4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10EB4" w:rsidRDefault="00D10EB4" w:rsidP="00D10EB4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D10EB4" w:rsidRDefault="00D10EB4" w:rsidP="00D10EB4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Outline two mechanisms that hinder self pollination.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0D01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  ………………………………………………………………………………………………………</w:t>
      </w:r>
    </w:p>
    <w:p w:rsidR="000D011C" w:rsidRDefault="000D011C" w:rsidP="000D01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……………………………………………………………………………………………….....………</w:t>
      </w:r>
    </w:p>
    <w:p w:rsidR="000D011C" w:rsidRDefault="000D011C" w:rsidP="000D01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 ………………………………………………………………………………………………………</w:t>
      </w:r>
    </w:p>
    <w:p w:rsidR="000D011C" w:rsidRDefault="000D011C" w:rsidP="000D01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……………………………………………………………………………………………....…………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D011C" w:rsidRDefault="000D011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8167C" w:rsidRPr="00224322" w:rsidRDefault="0008167C" w:rsidP="00955457">
      <w:pPr>
        <w:spacing w:after="0"/>
        <w:rPr>
          <w:rFonts w:asciiTheme="majorHAnsi" w:hAnsiTheme="majorHAnsi"/>
          <w:b/>
          <w:sz w:val="28"/>
          <w:szCs w:val="28"/>
        </w:rPr>
      </w:pPr>
      <w:r w:rsidRPr="00224322">
        <w:rPr>
          <w:rFonts w:asciiTheme="majorHAnsi" w:hAnsiTheme="majorHAnsi"/>
          <w:b/>
          <w:sz w:val="28"/>
          <w:szCs w:val="28"/>
        </w:rPr>
        <w:t>SECTION B – (40 MARKS)</w:t>
      </w:r>
    </w:p>
    <w:p w:rsidR="0008167C" w:rsidRDefault="0008167C" w:rsidP="00955457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08167C">
        <w:rPr>
          <w:rFonts w:asciiTheme="majorHAnsi" w:hAnsiTheme="majorHAnsi"/>
          <w:b/>
          <w:i/>
          <w:sz w:val="24"/>
          <w:szCs w:val="24"/>
        </w:rPr>
        <w:t>Answer question 6(compulsory) and either question 7 or 8 in the spaces provided after question 8</w:t>
      </w:r>
    </w:p>
    <w:p w:rsidR="0008167C" w:rsidRDefault="0008167C" w:rsidP="00955457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6.  The table shows results of an experiment where constant volumes of blood of a certain      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mammal were used to determine the percentage saturation of haemoglobin with oxygen.  The 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experiment was performed under different conditions of oxygen partial pressure, pH and 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exceess carbon IV oxide.  Whe equilibrium was attained under each condition, the percentage 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saturation of haemoglobin with oxygen was determined.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8167C" w:rsidRP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 w:rsidRPr="0008167C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6010275" cy="3476625"/>
            <wp:effectExtent l="19050" t="0" r="9525" b="0"/>
            <wp:docPr id="5" name="Picture 5" descr="C:\Users\Users_All\Documents\2015-06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_All\Documents\2015-06-30\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12121" t="32599" r="13333" b="3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 w:rsidRPr="0008167C">
        <w:rPr>
          <w:rFonts w:asciiTheme="majorHAnsi" w:hAnsiTheme="majorHAnsi"/>
          <w:sz w:val="24"/>
          <w:szCs w:val="24"/>
        </w:rPr>
        <w:t>a)</w:t>
      </w:r>
      <w:r>
        <w:rPr>
          <w:rFonts w:asciiTheme="majorHAnsi" w:hAnsiTheme="majorHAnsi"/>
          <w:sz w:val="24"/>
          <w:szCs w:val="24"/>
        </w:rPr>
        <w:t xml:space="preserve">  Using the same axes and suitable scale, draw graphs of percentage saturation of haemoglobin at different pH and in excess carbon IV oxide against oxygen partial pressure.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(8 marks)</w:t>
      </w: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2B3889" w:rsidP="00955457">
      <w:pPr>
        <w:spacing w:after="0"/>
        <w:rPr>
          <w:rFonts w:asciiTheme="majorHAnsi" w:hAnsiTheme="majorHAnsi"/>
          <w:sz w:val="24"/>
          <w:szCs w:val="24"/>
        </w:rPr>
      </w:pPr>
      <w:r w:rsidRPr="002B3889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6534150" cy="8653334"/>
            <wp:effectExtent l="19050" t="0" r="0" b="0"/>
            <wp:docPr id="6" name="Picture 1" descr="C:\Users\Users_All\Documents\2015-07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7-06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90" t="8392" r="3686" b="1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865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08167C" w:rsidRDefault="0008167C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b)  Explain why the effects of excess carbon IV oxide are similar to the effects of low pH.</w:t>
      </w:r>
    </w:p>
    <w:p w:rsidR="00955457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</w:t>
      </w:r>
      <w:r w:rsidR="0008167C">
        <w:rPr>
          <w:rFonts w:asciiTheme="majorHAnsi" w:hAnsiTheme="majorHAnsi"/>
          <w:sz w:val="24"/>
          <w:szCs w:val="24"/>
        </w:rPr>
        <w:t xml:space="preserve"> marks)</w:t>
      </w:r>
      <w:r w:rsidR="0008167C" w:rsidRPr="0008167C">
        <w:rPr>
          <w:rFonts w:asciiTheme="majorHAnsi" w:hAnsiTheme="majorHAnsi"/>
          <w:sz w:val="24"/>
          <w:szCs w:val="24"/>
        </w:rPr>
        <w:t xml:space="preserve">  </w:t>
      </w:r>
    </w:p>
    <w:p w:rsidR="002716CF" w:rsidRDefault="002716CF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716CF" w:rsidRDefault="002716CF" w:rsidP="002716CF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c)  From the graph, explain how the presence of high concentration of carbon IV oxide in the blood may be of benefit to the tissues deficient in oxygen.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6E34" w:rsidRDefault="00316E34" w:rsidP="00316E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d)  From the graph, what will be the percentage of haemoglobin saturation with oxygen at pH 7.8, when the partial pressure of oxygen is 80 mmHg.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(1 mark)</w:t>
      </w:r>
    </w:p>
    <w:p w:rsidR="002716CF" w:rsidRDefault="002716CF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2716CF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  Explain the conditions that favour gaseous exchange in the;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(3 marks)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i)  Lungs</w:t>
      </w:r>
    </w:p>
    <w:p w:rsidR="002716CF" w:rsidRDefault="002716CF" w:rsidP="002716CF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1D84" w:rsidRDefault="00A51D84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A51D84" w:rsidRDefault="002716CF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>ii)  Internal tissues of insects.</w:t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</w:r>
      <w:r w:rsidR="00A51D84">
        <w:rPr>
          <w:rFonts w:asciiTheme="majorHAnsi" w:hAnsiTheme="majorHAnsi"/>
          <w:sz w:val="24"/>
          <w:szCs w:val="24"/>
        </w:rPr>
        <w:tab/>
        <w:t>(2 marks)</w:t>
      </w:r>
    </w:p>
    <w:p w:rsidR="002716CF" w:rsidRDefault="002716CF" w:rsidP="002716CF">
      <w:pPr>
        <w:spacing w:after="0" w:line="360" w:lineRule="auto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51D84" w:rsidRDefault="00267DFA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f)  Athletes who normally live at low altitude should train in high altitude before major completions.  Explain the respiratory changes acquired during the training.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marks)</w:t>
      </w:r>
    </w:p>
    <w:p w:rsidR="00267DFA" w:rsidRDefault="00267DFA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6E34" w:rsidRDefault="00316E34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E34" w:rsidRDefault="00316E34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E34" w:rsidRDefault="00316E34" w:rsidP="002716CF">
      <w:pPr>
        <w:spacing w:after="0" w:line="360" w:lineRule="auto"/>
        <w:rPr>
          <w:rFonts w:asciiTheme="majorHAnsi" w:hAnsiTheme="majorHAnsi"/>
          <w:sz w:val="24"/>
          <w:szCs w:val="24"/>
        </w:rPr>
      </w:pPr>
    </w:p>
    <w:p w:rsidR="00267DFA" w:rsidRDefault="00267DFA" w:rsidP="00955457">
      <w:pPr>
        <w:spacing w:after="0"/>
        <w:rPr>
          <w:rFonts w:asciiTheme="majorHAnsi" w:hAnsiTheme="majorHAnsi"/>
          <w:sz w:val="24"/>
          <w:szCs w:val="24"/>
        </w:rPr>
      </w:pPr>
    </w:p>
    <w:p w:rsidR="00267DFA" w:rsidRDefault="00267DFA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7.  Explain how seeds and fruits are adapted to various methods of dispersal.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 0 marks)</w:t>
      </w:r>
    </w:p>
    <w:p w:rsidR="00267DFA" w:rsidRDefault="00267DFA" w:rsidP="00955457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8.  Describe the structural adaptations of the mammalian ear to its functions.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(20 marks)</w:t>
      </w: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716CF" w:rsidRDefault="002716CF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16E34" w:rsidRDefault="00316E34" w:rsidP="002716C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316E34" w:rsidSect="00B87F2F">
      <w:footerReference w:type="default" r:id="rId12"/>
      <w:pgSz w:w="12240" w:h="15840"/>
      <w:pgMar w:top="720" w:right="810" w:bottom="720" w:left="144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8CF" w:rsidRDefault="009508CF" w:rsidP="00B87F2F">
      <w:pPr>
        <w:spacing w:after="0" w:line="240" w:lineRule="auto"/>
      </w:pPr>
      <w:r>
        <w:separator/>
      </w:r>
    </w:p>
  </w:endnote>
  <w:endnote w:type="continuationSeparator" w:id="1">
    <w:p w:rsidR="009508CF" w:rsidRDefault="009508CF" w:rsidP="00B8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49560"/>
      <w:docPartObj>
        <w:docPartGallery w:val="Page Numbers (Bottom of Page)"/>
        <w:docPartUnique/>
      </w:docPartObj>
    </w:sdtPr>
    <w:sdtContent>
      <w:p w:rsidR="0008167C" w:rsidRDefault="005E2C7A">
        <w:pPr>
          <w:pStyle w:val="Footer"/>
          <w:jc w:val="center"/>
        </w:pPr>
        <w:fldSimple w:instr=" PAGE   \* MERGEFORMAT ">
          <w:r w:rsidR="00316E34">
            <w:rPr>
              <w:noProof/>
            </w:rPr>
            <w:t>11</w:t>
          </w:r>
        </w:fldSimple>
      </w:p>
    </w:sdtContent>
  </w:sdt>
  <w:p w:rsidR="0008167C" w:rsidRDefault="000816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8CF" w:rsidRDefault="009508CF" w:rsidP="00B87F2F">
      <w:pPr>
        <w:spacing w:after="0" w:line="240" w:lineRule="auto"/>
      </w:pPr>
      <w:r>
        <w:separator/>
      </w:r>
    </w:p>
  </w:footnote>
  <w:footnote w:type="continuationSeparator" w:id="1">
    <w:p w:rsidR="009508CF" w:rsidRDefault="009508CF" w:rsidP="00B87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60698"/>
    <w:multiLevelType w:val="hybridMultilevel"/>
    <w:tmpl w:val="64D82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5BA7"/>
    <w:rsid w:val="000162F3"/>
    <w:rsid w:val="0008167C"/>
    <w:rsid w:val="000D011C"/>
    <w:rsid w:val="00172BEB"/>
    <w:rsid w:val="001D5B97"/>
    <w:rsid w:val="00224322"/>
    <w:rsid w:val="00267DFA"/>
    <w:rsid w:val="002716CF"/>
    <w:rsid w:val="002A6352"/>
    <w:rsid w:val="002B3889"/>
    <w:rsid w:val="002B5BA7"/>
    <w:rsid w:val="002D5AC6"/>
    <w:rsid w:val="00306FCB"/>
    <w:rsid w:val="00316E34"/>
    <w:rsid w:val="004810CB"/>
    <w:rsid w:val="005E2C7A"/>
    <w:rsid w:val="00640A9C"/>
    <w:rsid w:val="00654B60"/>
    <w:rsid w:val="00725747"/>
    <w:rsid w:val="00795AF2"/>
    <w:rsid w:val="007C78E8"/>
    <w:rsid w:val="00947FFC"/>
    <w:rsid w:val="009508CF"/>
    <w:rsid w:val="00955457"/>
    <w:rsid w:val="00966570"/>
    <w:rsid w:val="009B10B3"/>
    <w:rsid w:val="009D0352"/>
    <w:rsid w:val="00A51D84"/>
    <w:rsid w:val="00A9659E"/>
    <w:rsid w:val="00B87F2F"/>
    <w:rsid w:val="00D10EB4"/>
    <w:rsid w:val="00D44097"/>
    <w:rsid w:val="00ED2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B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5BA7"/>
    <w:pPr>
      <w:spacing w:after="0" w:line="240" w:lineRule="auto"/>
    </w:pPr>
  </w:style>
  <w:style w:type="table" w:styleId="TableGrid">
    <w:name w:val="Table Grid"/>
    <w:basedOn w:val="TableNormal"/>
    <w:uiPriority w:val="59"/>
    <w:rsid w:val="002B5B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5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7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F2F"/>
  </w:style>
  <w:style w:type="paragraph" w:styleId="Footer">
    <w:name w:val="footer"/>
    <w:basedOn w:val="Normal"/>
    <w:link w:val="FooterChar"/>
    <w:uiPriority w:val="99"/>
    <w:unhideWhenUsed/>
    <w:rsid w:val="00B87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7F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6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1612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Users_All</dc:creator>
  <cp:lastModifiedBy>Users_All</cp:lastModifiedBy>
  <cp:revision>13</cp:revision>
  <cp:lastPrinted>2015-07-06T08:46:00Z</cp:lastPrinted>
  <dcterms:created xsi:type="dcterms:W3CDTF">2015-06-30T08:53:00Z</dcterms:created>
  <dcterms:modified xsi:type="dcterms:W3CDTF">2015-07-21T05:35:00Z</dcterms:modified>
</cp:coreProperties>
</file>