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CB" w:rsidRPr="005E4BFE" w:rsidRDefault="00050ECB" w:rsidP="00050ECB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4BFE">
        <w:rPr>
          <w:rFonts w:ascii="Times New Roman" w:hAnsi="Times New Roman" w:cs="Times New Roman"/>
          <w:b/>
          <w:sz w:val="24"/>
          <w:szCs w:val="24"/>
        </w:rPr>
        <w:t>Name……………………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……………Index No:…………………….ADM:…..........................</w:t>
      </w:r>
    </w:p>
    <w:p w:rsidR="00050ECB" w:rsidRPr="005E4BFE" w:rsidRDefault="00050ECB" w:rsidP="00050E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School…………………………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 xml:space="preserve">……   Date ………………..……….  Class: ………………….    </w:t>
      </w:r>
    </w:p>
    <w:p w:rsidR="004A2CA8" w:rsidRDefault="004A2CA8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07A1A" w:rsidRPr="005208E6" w:rsidRDefault="00207A1A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311/1</w:t>
      </w:r>
    </w:p>
    <w:p w:rsidR="00207A1A" w:rsidRPr="005208E6" w:rsidRDefault="00207A1A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&amp; GOVERNMENT</w:t>
      </w:r>
    </w:p>
    <w:p w:rsidR="00207A1A" w:rsidRPr="005208E6" w:rsidRDefault="00207A1A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07A1A" w:rsidRPr="005208E6" w:rsidRDefault="00207A1A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207A1A" w:rsidRPr="005208E6" w:rsidRDefault="00207A1A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207A1A" w:rsidRDefault="00207A1A" w:rsidP="00207A1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0ECB" w:rsidRDefault="00050ECB" w:rsidP="00207A1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7A1A" w:rsidRPr="00C24F6B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F6B">
        <w:rPr>
          <w:rFonts w:ascii="Times New Roman" w:hAnsi="Times New Roman" w:cs="Times New Roman"/>
          <w:b/>
          <w:sz w:val="32"/>
          <w:szCs w:val="32"/>
        </w:rPr>
        <w:t>LANJET CLUSTER JOINT EVALUATION – 2018</w:t>
      </w:r>
    </w:p>
    <w:p w:rsidR="00050ECB" w:rsidRPr="005F0D9A" w:rsidRDefault="00050ECB" w:rsidP="00050ECB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5F0D9A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311/1</w:t>
      </w:r>
    </w:p>
    <w:p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&amp; GOVERNMENT</w:t>
      </w:r>
    </w:p>
    <w:p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207A1A" w:rsidRDefault="00207A1A" w:rsidP="00207A1A">
      <w:pPr>
        <w:jc w:val="center"/>
        <w:rPr>
          <w:rFonts w:ascii="Times New Roman" w:hAnsi="Times New Roman" w:cs="Times New Roman"/>
        </w:rPr>
      </w:pPr>
    </w:p>
    <w:p w:rsidR="00207A1A" w:rsidRDefault="00207A1A" w:rsidP="00207A1A">
      <w:pPr>
        <w:jc w:val="center"/>
        <w:rPr>
          <w:rFonts w:ascii="Times New Roman" w:hAnsi="Times New Roman" w:cs="Times New Roman"/>
        </w:rPr>
      </w:pPr>
    </w:p>
    <w:p w:rsidR="00207A1A" w:rsidRDefault="00207A1A" w:rsidP="00207A1A">
      <w:pPr>
        <w:jc w:val="center"/>
        <w:rPr>
          <w:rFonts w:ascii="Times New Roman" w:hAnsi="Times New Roman" w:cs="Times New Roman"/>
        </w:rPr>
      </w:pPr>
    </w:p>
    <w:p w:rsidR="00445FC5" w:rsidRPr="004B7123" w:rsidRDefault="00445FC5" w:rsidP="00D367A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445FC5" w:rsidRDefault="00445FC5" w:rsidP="000D3F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three sections; </w:t>
      </w:r>
      <w:r w:rsidRPr="004B7123">
        <w:rPr>
          <w:rFonts w:ascii="Times New Roman" w:hAnsi="Times New Roman" w:cs="Times New Roman"/>
          <w:b/>
          <w:sz w:val="24"/>
          <w:szCs w:val="24"/>
        </w:rPr>
        <w:t>A, B and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445FC5" w:rsidRDefault="00445FC5" w:rsidP="000D3F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the questions in section </w:t>
      </w:r>
      <w:r w:rsidRPr="004B7123">
        <w:rPr>
          <w:rFonts w:ascii="Times New Roman" w:hAnsi="Times New Roman" w:cs="Times New Roman"/>
          <w:b/>
          <w:sz w:val="24"/>
          <w:szCs w:val="24"/>
        </w:rPr>
        <w:t>A</w:t>
      </w:r>
      <w:r w:rsidR="00B871DC">
        <w:rPr>
          <w:rFonts w:ascii="Times New Roman" w:hAnsi="Times New Roman" w:cs="Times New Roman"/>
          <w:sz w:val="24"/>
          <w:szCs w:val="24"/>
        </w:rPr>
        <w:t xml:space="preserve">, three in section </w:t>
      </w:r>
      <w:r w:rsidR="00B871DC" w:rsidRPr="004B7123">
        <w:rPr>
          <w:rFonts w:ascii="Times New Roman" w:hAnsi="Times New Roman" w:cs="Times New Roman"/>
          <w:b/>
          <w:sz w:val="24"/>
          <w:szCs w:val="24"/>
        </w:rPr>
        <w:t>B</w:t>
      </w:r>
      <w:r w:rsidR="00B871DC">
        <w:rPr>
          <w:rFonts w:ascii="Times New Roman" w:hAnsi="Times New Roman" w:cs="Times New Roman"/>
          <w:sz w:val="24"/>
          <w:szCs w:val="24"/>
        </w:rPr>
        <w:t xml:space="preserve"> and any two in section </w:t>
      </w:r>
      <w:r w:rsidR="00B871DC" w:rsidRPr="004B7123">
        <w:rPr>
          <w:rFonts w:ascii="Times New Roman" w:hAnsi="Times New Roman" w:cs="Times New Roman"/>
          <w:b/>
          <w:sz w:val="24"/>
          <w:szCs w:val="24"/>
        </w:rPr>
        <w:t>C.</w:t>
      </w:r>
    </w:p>
    <w:p w:rsidR="00B871DC" w:rsidRDefault="00B871DC" w:rsidP="000D3F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questions must be written in the answer booklet provided.</w:t>
      </w:r>
    </w:p>
    <w:p w:rsidR="00B871DC" w:rsidRDefault="00B871DC" w:rsidP="000D3F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the questions are printed as indicated and that no questions are missing.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F4E" w:rsidRDefault="000D3F4E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F4E" w:rsidRDefault="000D3F4E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F4E" w:rsidRDefault="000D3F4E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0ECB" w:rsidRDefault="00050ECB" w:rsidP="00050ECB">
      <w:pPr>
        <w:jc w:val="center"/>
        <w:rPr>
          <w:b/>
          <w:i/>
        </w:rPr>
      </w:pPr>
      <w:r>
        <w:rPr>
          <w:b/>
          <w:i/>
        </w:rPr>
        <w:t>This paper consists of 3 printed pages.  Candidates should check the question paper to ascertain that all pages are printed as indicated and that no pages are missing.</w:t>
      </w:r>
    </w:p>
    <w:p w:rsidR="000D3F4E" w:rsidRDefault="000D3F4E" w:rsidP="000D3F4E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1DC" w:rsidRPr="004B7123" w:rsidRDefault="00B871DC" w:rsidP="004B71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(25 MARKS)</w:t>
      </w:r>
    </w:p>
    <w:p w:rsidR="00B871DC" w:rsidRPr="004B7123" w:rsidRDefault="00B871DC" w:rsidP="00D367A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from this section in the answer booklet provided.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Give two limitations of Genetics as a source of information on History and Government.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the main dispersal point of the river lake Nilotes during their migration into Kenya.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Identify two economic duties of Orkoiyot among the pre-colonial Nandi people.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123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Give the main reason why Persian domination in the East African Coast declined in the 7</w:t>
      </w:r>
      <w:r w:rsidRPr="00B871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</w:t>
      </w:r>
    </w:p>
    <w:p w:rsidR="00B871DC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71DC">
        <w:rPr>
          <w:rFonts w:ascii="Times New Roman" w:hAnsi="Times New Roman" w:cs="Times New Roman"/>
          <w:sz w:val="24"/>
          <w:szCs w:val="24"/>
        </w:rPr>
        <w:t>A.D.</w:t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What is the meaning of the term citizenship?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How does divisive politics disunite Kenyans?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Give one way in which the constitution of Kenya guarantees the rule of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State two ways how direct democracy is </w:t>
      </w:r>
      <w:r w:rsidR="00233DDB">
        <w:rPr>
          <w:rFonts w:ascii="Times New Roman" w:hAnsi="Times New Roman" w:cs="Times New Roman"/>
          <w:sz w:val="24"/>
          <w:szCs w:val="24"/>
        </w:rPr>
        <w:t xml:space="preserve">exercised in Kenya </w:t>
      </w:r>
      <w:r>
        <w:rPr>
          <w:rFonts w:ascii="Times New Roman" w:hAnsi="Times New Roman" w:cs="Times New Roman"/>
          <w:sz w:val="24"/>
          <w:szCs w:val="24"/>
        </w:rPr>
        <w:t>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Identify two reasons why the chief Baraza is important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What was the result of the Indian Acquisition Act of 1896?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State the main difference between KANU and KADU in the 1960s.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123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State two roles which were performed by Jomo Kenyatta in his position as secretary of Kikuyu </w:t>
      </w:r>
    </w:p>
    <w:p w:rsidR="00B871DC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71DC">
        <w:rPr>
          <w:rFonts w:ascii="Times New Roman" w:hAnsi="Times New Roman" w:cs="Times New Roman"/>
          <w:sz w:val="24"/>
          <w:szCs w:val="24"/>
        </w:rPr>
        <w:t>central Association (K.C.A.)</w:t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  <w:t xml:space="preserve">(2 </w:t>
      </w:r>
      <w:r>
        <w:rPr>
          <w:rFonts w:ascii="Times New Roman" w:hAnsi="Times New Roman" w:cs="Times New Roman"/>
          <w:sz w:val="24"/>
          <w:szCs w:val="24"/>
        </w:rPr>
        <w:t>mks</w:t>
      </w:r>
      <w:r w:rsidR="00B871DC">
        <w:rPr>
          <w:rFonts w:ascii="Times New Roman" w:hAnsi="Times New Roman" w:cs="Times New Roman"/>
          <w:sz w:val="24"/>
          <w:szCs w:val="24"/>
        </w:rPr>
        <w:t>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Name the head of prisons department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Apart from Harambee, give two other National Philosophies adopted in Kenya since independence.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542">
        <w:rPr>
          <w:rFonts w:ascii="Times New Roman" w:hAnsi="Times New Roman" w:cs="Times New Roman"/>
          <w:sz w:val="24"/>
          <w:szCs w:val="24"/>
        </w:rPr>
        <w:tab/>
      </w:r>
      <w:r w:rsidR="003775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State two measures which the Kenya government has put in place to eradicated food shortages.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Who signs a bill in a county inorder to become a law ready for Gazettement?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State the main challenge facing National Revenue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2CA8" w:rsidRDefault="004A2CA8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123" w:rsidRPr="000A7483" w:rsidRDefault="004B7123" w:rsidP="000A74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4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 (45 MARKS)</w:t>
      </w:r>
    </w:p>
    <w:p w:rsidR="004B7123" w:rsidRPr="000A7483" w:rsidRDefault="004B7123" w:rsidP="00D367A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483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 in the answer booklet provided.</w:t>
      </w:r>
    </w:p>
    <w:p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(a)  State three practices which were introduced by Cushites to other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six social results of the migration and settlement of the Oromo speakers by the 19</w:t>
      </w:r>
      <w:r w:rsidRPr="004B71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century.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(a)  Give five factors that promoted the spread of Christianity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mks) </w:t>
      </w:r>
    </w:p>
    <w:p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B99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five effects of slave trade on the people of East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mks)       </w:t>
      </w: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(a)  State three socio-economic reasons why Britain colonized Kenya in the 19</w:t>
      </w:r>
      <w:r w:rsidRPr="00F25B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</w:t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six factors that contributed to the formation of political associations in Kenya before 1939.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46B3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(a)  State five contributions of Daniel Arap Moi in the provision of social services in Kenya after </w:t>
      </w:r>
    </w:p>
    <w:p w:rsidR="00F25B99" w:rsidRDefault="007346B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5B99">
        <w:rPr>
          <w:rFonts w:ascii="Times New Roman" w:hAnsi="Times New Roman" w:cs="Times New Roman"/>
          <w:sz w:val="24"/>
          <w:szCs w:val="24"/>
        </w:rPr>
        <w:t>independence.</w:t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46B3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five political roles played by the African elected members of parliament during the </w:t>
      </w:r>
    </w:p>
    <w:p w:rsidR="00F25B99" w:rsidRDefault="007346B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5B99">
        <w:rPr>
          <w:rFonts w:ascii="Times New Roman" w:hAnsi="Times New Roman" w:cs="Times New Roman"/>
          <w:sz w:val="24"/>
          <w:szCs w:val="24"/>
        </w:rPr>
        <w:t>struggle for independence in Kenya.</w:t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2CA8" w:rsidRDefault="004A2CA8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B99" w:rsidRPr="007346B3" w:rsidRDefault="00F25B99" w:rsidP="007346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6B3">
        <w:rPr>
          <w:rFonts w:ascii="Times New Roman" w:hAnsi="Times New Roman" w:cs="Times New Roman"/>
          <w:b/>
          <w:sz w:val="24"/>
          <w:szCs w:val="24"/>
          <w:u w:val="single"/>
        </w:rPr>
        <w:t>SECTION C: (30 MARKS)</w:t>
      </w:r>
    </w:p>
    <w:p w:rsidR="00F25B99" w:rsidRPr="007346B3" w:rsidRDefault="00F25B99" w:rsidP="00D367A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6B3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(a)  State five main causes of disunity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46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(b)  Explain five factors which promote national integration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(a)  Identify three aspects of democracy.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46B3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the functions of the Kenya National Commission on Human Rights and Equality </w:t>
      </w:r>
    </w:p>
    <w:p w:rsidR="00F25B99" w:rsidRDefault="007346B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5B99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F25B99" w:rsidRPr="007346B3">
        <w:rPr>
          <w:rFonts w:ascii="Times New Roman" w:hAnsi="Times New Roman" w:cs="Times New Roman"/>
          <w:b/>
          <w:sz w:val="24"/>
          <w:szCs w:val="24"/>
        </w:rPr>
        <w:t>(KNHREC).</w:t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(a)  (a)  Give three duties of the controller of Budget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B7123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Discuss six challenges facing various county governments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  <w:r w:rsidR="004B712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7A3" w:rsidRPr="00D367A3" w:rsidRDefault="00D367A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367A3" w:rsidRPr="00D367A3" w:rsidSect="00377542">
      <w:footerReference w:type="default" r:id="rId7"/>
      <w:pgSz w:w="12240" w:h="15840"/>
      <w:pgMar w:top="1170" w:right="810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EF" w:rsidRDefault="004C3BEF" w:rsidP="000D3F4E">
      <w:pPr>
        <w:spacing w:after="0" w:line="240" w:lineRule="auto"/>
      </w:pPr>
      <w:r>
        <w:separator/>
      </w:r>
    </w:p>
  </w:endnote>
  <w:endnote w:type="continuationSeparator" w:id="0">
    <w:p w:rsidR="004C3BEF" w:rsidRDefault="004C3BEF" w:rsidP="000D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4E" w:rsidRDefault="000D3F4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C2406">
      <w:rPr>
        <w:rFonts w:asciiTheme="majorHAnsi" w:hAnsiTheme="majorHAnsi"/>
        <w:b/>
        <w:i/>
      </w:rPr>
      <w:t xml:space="preserve">LANJET HIST &amp; GOVT PP1 JULY/AUG 2018 </w:t>
    </w:r>
    <w:r>
      <w:rPr>
        <w:rFonts w:asciiTheme="majorHAnsi" w:hAnsiTheme="majorHAnsi"/>
        <w:b/>
        <w:i/>
      </w:rPr>
      <w:tab/>
    </w:r>
    <w:r>
      <w:rPr>
        <w:rFonts w:asciiTheme="majorHAnsi" w:hAnsiTheme="majorHAnsi"/>
        <w:b/>
        <w:i/>
      </w:rPr>
      <w:tab/>
      <w:t xml:space="preserve">Page </w:t>
    </w:r>
    <w:r w:rsidR="004C3BEF">
      <w:fldChar w:fldCharType="begin"/>
    </w:r>
    <w:r w:rsidR="004C3BEF">
      <w:instrText xml:space="preserve"> PAGE   \* MERGEFORMAT </w:instrText>
    </w:r>
    <w:r w:rsidR="004C3BEF">
      <w:fldChar w:fldCharType="separate"/>
    </w:r>
    <w:r w:rsidR="00310C2B" w:rsidRPr="00310C2B">
      <w:rPr>
        <w:rFonts w:asciiTheme="majorHAnsi" w:hAnsiTheme="majorHAnsi"/>
        <w:noProof/>
      </w:rPr>
      <w:t>1</w:t>
    </w:r>
    <w:r w:rsidR="004C3BEF">
      <w:rPr>
        <w:rFonts w:asciiTheme="majorHAnsi" w:hAnsiTheme="majorHAnsi"/>
        <w:noProof/>
      </w:rPr>
      <w:fldChar w:fldCharType="end"/>
    </w:r>
  </w:p>
  <w:p w:rsidR="000D3F4E" w:rsidRDefault="000D3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EF" w:rsidRDefault="004C3BEF" w:rsidP="000D3F4E">
      <w:pPr>
        <w:spacing w:after="0" w:line="240" w:lineRule="auto"/>
      </w:pPr>
      <w:r>
        <w:separator/>
      </w:r>
    </w:p>
  </w:footnote>
  <w:footnote w:type="continuationSeparator" w:id="0">
    <w:p w:rsidR="004C3BEF" w:rsidRDefault="004C3BEF" w:rsidP="000D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1BBC"/>
    <w:multiLevelType w:val="hybridMultilevel"/>
    <w:tmpl w:val="7B94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77774"/>
    <w:multiLevelType w:val="hybridMultilevel"/>
    <w:tmpl w:val="F5A09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7A3"/>
    <w:rsid w:val="00050ECB"/>
    <w:rsid w:val="000909C7"/>
    <w:rsid w:val="000A7483"/>
    <w:rsid w:val="000D3F4E"/>
    <w:rsid w:val="001023B5"/>
    <w:rsid w:val="0011463B"/>
    <w:rsid w:val="00116FE6"/>
    <w:rsid w:val="001878D2"/>
    <w:rsid w:val="001E65C9"/>
    <w:rsid w:val="00207A1A"/>
    <w:rsid w:val="00233DDB"/>
    <w:rsid w:val="00310C2B"/>
    <w:rsid w:val="00347DA0"/>
    <w:rsid w:val="00377542"/>
    <w:rsid w:val="00445FC5"/>
    <w:rsid w:val="004A2CA8"/>
    <w:rsid w:val="004B7123"/>
    <w:rsid w:val="004C3BEF"/>
    <w:rsid w:val="00551CE7"/>
    <w:rsid w:val="00562018"/>
    <w:rsid w:val="006C70E0"/>
    <w:rsid w:val="007346B3"/>
    <w:rsid w:val="00777EF5"/>
    <w:rsid w:val="008C6E52"/>
    <w:rsid w:val="008D3594"/>
    <w:rsid w:val="008F3355"/>
    <w:rsid w:val="00B16D15"/>
    <w:rsid w:val="00B871DC"/>
    <w:rsid w:val="00C24F6B"/>
    <w:rsid w:val="00C34DFB"/>
    <w:rsid w:val="00CA7CE4"/>
    <w:rsid w:val="00CB0BF5"/>
    <w:rsid w:val="00CC52AB"/>
    <w:rsid w:val="00D367A3"/>
    <w:rsid w:val="00DA04F8"/>
    <w:rsid w:val="00E25B95"/>
    <w:rsid w:val="00F2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63C95-8C9D-4EE6-865C-D6DEDD1B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7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D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F4E"/>
  </w:style>
  <w:style w:type="paragraph" w:styleId="Footer">
    <w:name w:val="footer"/>
    <w:basedOn w:val="Normal"/>
    <w:link w:val="FooterChar"/>
    <w:uiPriority w:val="99"/>
    <w:unhideWhenUsed/>
    <w:rsid w:val="000D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4E"/>
  </w:style>
  <w:style w:type="paragraph" w:styleId="BalloonText">
    <w:name w:val="Balloon Text"/>
    <w:basedOn w:val="Normal"/>
    <w:link w:val="BalloonTextChar"/>
    <w:uiPriority w:val="99"/>
    <w:semiHidden/>
    <w:unhideWhenUsed/>
    <w:rsid w:val="000D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Francis Njiru</cp:lastModifiedBy>
  <cp:revision>3</cp:revision>
  <dcterms:created xsi:type="dcterms:W3CDTF">2018-06-25T13:38:00Z</dcterms:created>
  <dcterms:modified xsi:type="dcterms:W3CDTF">2020-04-13T19:07:00Z</dcterms:modified>
</cp:coreProperties>
</file>